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EE" w:rsidRDefault="001B55CF" w:rsidP="004E6BEE">
      <w:pPr>
        <w:jc w:val="center"/>
      </w:pPr>
      <w: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7844"/>
      </w:tblGrid>
      <w:tr w:rsidR="004E6BEE" w:rsidTr="007717AB">
        <w:tc>
          <w:tcPr>
            <w:tcW w:w="1368" w:type="dxa"/>
          </w:tcPr>
          <w:p w:rsidR="004E6BEE" w:rsidRDefault="004E6BEE" w:rsidP="004E6BEE">
            <w:r>
              <w:t>Téma</w:t>
            </w:r>
          </w:p>
        </w:tc>
        <w:tc>
          <w:tcPr>
            <w:tcW w:w="7844" w:type="dxa"/>
          </w:tcPr>
          <w:p w:rsidR="004E6BEE" w:rsidRPr="007717AB" w:rsidRDefault="001B55CF" w:rsidP="004E6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Spracovanie nameraných hodnôt</w:t>
            </w:r>
            <w:r w:rsidR="00401CAA" w:rsidRPr="00401CAA">
              <w:rPr>
                <w:sz w:val="22"/>
                <w:szCs w:val="22"/>
              </w:rPr>
              <w:t>.Chyby merania.</w:t>
            </w:r>
          </w:p>
        </w:tc>
      </w:tr>
      <w:tr w:rsidR="004E6BEE" w:rsidTr="007717AB">
        <w:tc>
          <w:tcPr>
            <w:tcW w:w="1368" w:type="dxa"/>
          </w:tcPr>
          <w:p w:rsidR="004E6BEE" w:rsidRDefault="004E6BEE" w:rsidP="004E6BEE">
            <w:r>
              <w:t>Cieľ</w:t>
            </w:r>
          </w:p>
        </w:tc>
        <w:tc>
          <w:tcPr>
            <w:tcW w:w="7844" w:type="dxa"/>
          </w:tcPr>
          <w:p w:rsidR="004A0325" w:rsidRDefault="00401CAA" w:rsidP="004E6BEE">
            <w:r>
              <w:t>Správne zapísať výsledok merania</w:t>
            </w:r>
          </w:p>
        </w:tc>
      </w:tr>
    </w:tbl>
    <w:p w:rsidR="002A6ACA" w:rsidRDefault="002A6ACA" w:rsidP="009A09CA"/>
    <w:p w:rsidR="00927BEA" w:rsidRDefault="00927BEA" w:rsidP="00B64556">
      <w:r>
        <w:t>Každé meranie je zaťažené chybami merania.</w:t>
      </w:r>
    </w:p>
    <w:p w:rsidR="00147C2F" w:rsidRDefault="00147C2F" w:rsidP="00B64556">
      <w:r>
        <w:t xml:space="preserve">Aritmetický priemer z nameraných hodnôt </w:t>
      </w:r>
      <w:r w:rsidR="00927BEA">
        <w:t xml:space="preserve">preto </w:t>
      </w:r>
      <w:r>
        <w:t>považujeme za najpravdepodobnejšiu hodnotu meranej veličiny.</w:t>
      </w:r>
    </w:p>
    <w:p w:rsidR="00B64556" w:rsidRDefault="00147C2F" w:rsidP="00B64556">
      <w:r>
        <w:t xml:space="preserve">Odchýlka i-tého merania:  </w:t>
      </w: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</w:p>
    <w:p w:rsidR="00147C2F" w:rsidRDefault="00147C2F" w:rsidP="00B64556">
      <w:r>
        <w:t>Spracovanie nameraných hodnôt:</w:t>
      </w:r>
    </w:p>
    <w:p w:rsidR="00B64556" w:rsidRDefault="00B64556" w:rsidP="00B64556">
      <w:pPr>
        <w:numPr>
          <w:ilvl w:val="0"/>
          <w:numId w:val="13"/>
        </w:numPr>
      </w:pPr>
      <w:r>
        <w:t xml:space="preserve">Namerané hodnoty zapisujeme </w:t>
      </w:r>
      <w:r w:rsidRPr="005F30D6">
        <w:rPr>
          <w:b/>
        </w:rPr>
        <w:t>do tabuľky</w:t>
      </w:r>
      <w:r>
        <w:t>.</w:t>
      </w:r>
    </w:p>
    <w:p w:rsidR="00B64556" w:rsidRDefault="00B64556" w:rsidP="00B64556">
      <w:pPr>
        <w:numPr>
          <w:ilvl w:val="0"/>
          <w:numId w:val="13"/>
        </w:numPr>
      </w:pPr>
      <w:r>
        <w:t xml:space="preserve">Aritmetický priemer z nameraných hodnôt počítame </w:t>
      </w:r>
      <w:r w:rsidRPr="005F30D6">
        <w:rPr>
          <w:b/>
        </w:rPr>
        <w:t>o jedno miesto viac</w:t>
      </w:r>
      <w:r>
        <w:t xml:space="preserve"> než boli namerané hodnoty.</w:t>
      </w:r>
    </w:p>
    <w:p w:rsidR="00B64556" w:rsidRDefault="00B64556" w:rsidP="00B64556">
      <w:pPr>
        <w:numPr>
          <w:ilvl w:val="0"/>
          <w:numId w:val="13"/>
        </w:numPr>
      </w:pPr>
      <w:r>
        <w:t xml:space="preserve">Priemernú odchýlku zaokrúhlime </w:t>
      </w:r>
      <w:r w:rsidRPr="005F30D6">
        <w:rPr>
          <w:b/>
        </w:rPr>
        <w:t>na jednu platnú číslicu</w:t>
      </w:r>
      <w:r>
        <w:rPr>
          <w:b/>
        </w:rPr>
        <w:t xml:space="preserve"> vždy nahor</w:t>
      </w:r>
    </w:p>
    <w:p w:rsidR="00B64556" w:rsidRDefault="00B64556" w:rsidP="00B64556">
      <w:pPr>
        <w:numPr>
          <w:ilvl w:val="0"/>
          <w:numId w:val="13"/>
        </w:numPr>
      </w:pPr>
      <w:r>
        <w:t xml:space="preserve">Aritmetický priemer z nameraných hodnôt zaokrúhlime </w:t>
      </w:r>
      <w:r w:rsidRPr="005F30D6">
        <w:rPr>
          <w:b/>
        </w:rPr>
        <w:t>na rovnaký počet desatinných miest</w:t>
      </w:r>
      <w:r>
        <w:t>, ako má priemerná odchýlka.</w:t>
      </w:r>
    </w:p>
    <w:p w:rsidR="00B64556" w:rsidRDefault="00B64556" w:rsidP="00B64556"/>
    <w:tbl>
      <w:tblPr>
        <w:tblStyle w:val="TableGrid"/>
        <w:tblW w:w="0" w:type="auto"/>
        <w:tblInd w:w="1908" w:type="dxa"/>
        <w:tblLook w:val="01E0"/>
      </w:tblPr>
      <w:tblGrid>
        <w:gridCol w:w="720"/>
        <w:gridCol w:w="1620"/>
        <w:gridCol w:w="1620"/>
      </w:tblGrid>
      <w:tr w:rsidR="00B64556" w:rsidTr="00AC42F3">
        <w:tc>
          <w:tcPr>
            <w:tcW w:w="720" w:type="dxa"/>
          </w:tcPr>
          <w:p w:rsidR="00B64556" w:rsidRDefault="00B64556" w:rsidP="00AC42F3">
            <w:pPr>
              <w:jc w:val="center"/>
            </w:pPr>
            <w:r>
              <w:t>P.č.</w:t>
            </w:r>
          </w:p>
        </w:tc>
        <w:tc>
          <w:tcPr>
            <w:tcW w:w="1620" w:type="dxa"/>
          </w:tcPr>
          <w:p w:rsidR="00B64556" w:rsidRPr="005F30D6" w:rsidRDefault="00B64556" w:rsidP="00AC42F3">
            <w:pPr>
              <w:jc w:val="center"/>
              <w:rPr>
                <w:lang w:val="en-US"/>
              </w:rPr>
            </w:pPr>
            <w:r>
              <w:t xml:space="preserve">d </w:t>
            </w:r>
            <w:r>
              <w:rPr>
                <w:lang w:val="en-US"/>
              </w:rPr>
              <w:t>[mm]</w:t>
            </w:r>
          </w:p>
        </w:tc>
        <w:tc>
          <w:tcPr>
            <w:tcW w:w="1620" w:type="dxa"/>
          </w:tcPr>
          <w:p w:rsidR="00B64556" w:rsidRDefault="00B64556" w:rsidP="00AC42F3">
            <w:pPr>
              <w:jc w:val="center"/>
            </w:pPr>
            <w:r w:rsidRPr="005F30D6">
              <w:rPr>
                <w:rFonts w:ascii="Symbol" w:hAnsi="Symbol"/>
              </w:rPr>
              <w:t></w:t>
            </w:r>
            <w:r>
              <w:t>d[mm]</w:t>
            </w:r>
          </w:p>
        </w:tc>
      </w:tr>
      <w:tr w:rsidR="00B64556" w:rsidTr="00AC42F3">
        <w:tc>
          <w:tcPr>
            <w:tcW w:w="720" w:type="dxa"/>
          </w:tcPr>
          <w:p w:rsidR="00B64556" w:rsidRDefault="00B64556" w:rsidP="00AC42F3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B64556" w:rsidRDefault="00B64556" w:rsidP="00AC42F3">
            <w:pPr>
              <w:jc w:val="center"/>
            </w:pPr>
            <w:r>
              <w:t>46,5</w:t>
            </w:r>
          </w:p>
        </w:tc>
        <w:tc>
          <w:tcPr>
            <w:tcW w:w="1620" w:type="dxa"/>
          </w:tcPr>
          <w:p w:rsidR="00B64556" w:rsidRDefault="001B55CF" w:rsidP="00AC42F3">
            <w:pPr>
              <w:jc w:val="center"/>
            </w:pPr>
            <w:r>
              <w:t>(</w:t>
            </w:r>
            <w:r w:rsidR="00B64556">
              <w:t>-</w:t>
            </w:r>
            <w:r>
              <w:t>)</w:t>
            </w:r>
            <w:r w:rsidR="00B64556">
              <w:t>0,13</w:t>
            </w:r>
          </w:p>
        </w:tc>
      </w:tr>
      <w:tr w:rsidR="00B64556" w:rsidTr="00AC42F3">
        <w:tc>
          <w:tcPr>
            <w:tcW w:w="720" w:type="dxa"/>
          </w:tcPr>
          <w:p w:rsidR="00B64556" w:rsidRDefault="00B64556" w:rsidP="00AC42F3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:rsidR="00B64556" w:rsidRDefault="00B64556" w:rsidP="00AC42F3">
            <w:pPr>
              <w:jc w:val="center"/>
            </w:pPr>
            <w:r>
              <w:t>46,4</w:t>
            </w:r>
          </w:p>
        </w:tc>
        <w:tc>
          <w:tcPr>
            <w:tcW w:w="1620" w:type="dxa"/>
          </w:tcPr>
          <w:p w:rsidR="00B64556" w:rsidRDefault="001B55CF" w:rsidP="00AC42F3">
            <w:pPr>
              <w:jc w:val="center"/>
            </w:pPr>
            <w:r>
              <w:t>(</w:t>
            </w:r>
            <w:r w:rsidR="00B64556">
              <w:t>-</w:t>
            </w:r>
            <w:r>
              <w:t>)</w:t>
            </w:r>
            <w:r w:rsidR="00B64556">
              <w:t>0,03</w:t>
            </w:r>
          </w:p>
        </w:tc>
      </w:tr>
      <w:tr w:rsidR="00B64556" w:rsidTr="00AC42F3">
        <w:tc>
          <w:tcPr>
            <w:tcW w:w="720" w:type="dxa"/>
          </w:tcPr>
          <w:p w:rsidR="00B64556" w:rsidRDefault="00B64556" w:rsidP="00AC42F3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B64556" w:rsidRDefault="00B64556" w:rsidP="00AC42F3">
            <w:pPr>
              <w:jc w:val="center"/>
            </w:pPr>
            <w:r>
              <w:t>46,2</w:t>
            </w:r>
          </w:p>
        </w:tc>
        <w:tc>
          <w:tcPr>
            <w:tcW w:w="1620" w:type="dxa"/>
          </w:tcPr>
          <w:p w:rsidR="00B64556" w:rsidRDefault="00B64556" w:rsidP="00AC42F3">
            <w:pPr>
              <w:jc w:val="center"/>
            </w:pPr>
            <w:r>
              <w:t>0,17</w:t>
            </w:r>
          </w:p>
        </w:tc>
      </w:tr>
      <w:tr w:rsidR="00B64556" w:rsidTr="00AC42F3">
        <w:tc>
          <w:tcPr>
            <w:tcW w:w="720" w:type="dxa"/>
          </w:tcPr>
          <w:p w:rsidR="00B64556" w:rsidRPr="005F30D6" w:rsidRDefault="00B64556" w:rsidP="00AC42F3">
            <w:pPr>
              <w:autoSpaceDE w:val="0"/>
              <w:autoSpaceDN w:val="0"/>
              <w:adjustRightInd w:val="0"/>
              <w:jc w:val="center"/>
              <w:rPr>
                <w:rFonts w:ascii="MS Shell Dlg" w:hAnsi="MS Shell Dlg" w:cs="MS Shell Dlg"/>
                <w:sz w:val="17"/>
                <w:szCs w:val="17"/>
              </w:rPr>
            </w:pPr>
            <w:r>
              <w:rPr>
                <w:rFonts w:ascii="Arial" w:hAnsi="Arial" w:cs="Arial"/>
                <w:sz w:val="26"/>
                <w:szCs w:val="26"/>
              </w:rPr>
              <w:t>Φ</w:t>
            </w:r>
          </w:p>
        </w:tc>
        <w:tc>
          <w:tcPr>
            <w:tcW w:w="1620" w:type="dxa"/>
          </w:tcPr>
          <w:p w:rsidR="00B64556" w:rsidRDefault="00B64556" w:rsidP="00AC42F3">
            <w:pPr>
              <w:jc w:val="center"/>
            </w:pPr>
            <w:r>
              <w:t>46,37</w:t>
            </w:r>
          </w:p>
        </w:tc>
        <w:tc>
          <w:tcPr>
            <w:tcW w:w="1620" w:type="dxa"/>
          </w:tcPr>
          <w:p w:rsidR="00B64556" w:rsidRDefault="00B64556" w:rsidP="00AC42F3">
            <w:pPr>
              <w:jc w:val="center"/>
            </w:pPr>
            <w:r>
              <w:t>0,2 (0,11)</w:t>
            </w:r>
          </w:p>
        </w:tc>
      </w:tr>
    </w:tbl>
    <w:p w:rsidR="00B64556" w:rsidRDefault="001B55CF" w:rsidP="00B64556">
      <w:r>
        <w:t>Poznámka: znamienka a priemerná hodnota v zátvorke sa nepíše</w:t>
      </w:r>
    </w:p>
    <w:p w:rsidR="001B55CF" w:rsidRDefault="001B55CF" w:rsidP="00B64556"/>
    <w:p w:rsidR="00B64556" w:rsidRDefault="00B64556" w:rsidP="00B64556">
      <w:r>
        <w:t xml:space="preserve">Výsledok zapíšeme: </w:t>
      </w:r>
      <w:r>
        <w:tab/>
      </w:r>
      <w:r w:rsidR="00480266">
        <w:t>priemerná hodnota ±priemerná odchýlka</w:t>
      </w:r>
      <w:r>
        <w:tab/>
        <w:t>(46,4 ± 0,2) mm</w:t>
      </w:r>
    </w:p>
    <w:p w:rsidR="00B64556" w:rsidRDefault="00B64556" w:rsidP="00B64556">
      <w:r>
        <w:t xml:space="preserve">Relatívna chyba:      </w:t>
      </w:r>
      <w:r w:rsidRPr="007C6FC5">
        <w:rPr>
          <w:position w:val="-30"/>
        </w:rPr>
        <w:object w:dxaOrig="45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36pt" o:ole="">
            <v:imagedata r:id="rId5" o:title=""/>
          </v:shape>
          <o:OLEObject Type="Embed" ProgID="Equation.3" ShapeID="_x0000_i1025" DrawAspect="Content" ObjectID="_1631259139" r:id="rId6"/>
        </w:object>
      </w:r>
    </w:p>
    <w:p w:rsidR="00CB1E26" w:rsidRDefault="00CB1E26" w:rsidP="00B64556"/>
    <w:tbl>
      <w:tblPr>
        <w:tblStyle w:val="TableGrid"/>
        <w:tblW w:w="0" w:type="auto"/>
        <w:tblLook w:val="01E0"/>
      </w:tblPr>
      <w:tblGrid>
        <w:gridCol w:w="2447"/>
        <w:gridCol w:w="2414"/>
        <w:gridCol w:w="2236"/>
        <w:gridCol w:w="2191"/>
      </w:tblGrid>
      <w:tr w:rsidR="00B64556" w:rsidTr="00AC42F3">
        <w:tc>
          <w:tcPr>
            <w:tcW w:w="2460" w:type="dxa"/>
          </w:tcPr>
          <w:p w:rsidR="00B64556" w:rsidRPr="00055DC9" w:rsidRDefault="00B64556" w:rsidP="00AC42F3">
            <w:pPr>
              <w:jc w:val="center"/>
            </w:pPr>
            <w:r w:rsidRPr="00055DC9">
              <w:t>Operácia</w:t>
            </w:r>
          </w:p>
        </w:tc>
        <w:tc>
          <w:tcPr>
            <w:tcW w:w="2428" w:type="dxa"/>
          </w:tcPr>
          <w:p w:rsidR="00B64556" w:rsidRPr="00055DC9" w:rsidRDefault="00B64556" w:rsidP="00AC42F3">
            <w:pPr>
              <w:jc w:val="center"/>
            </w:pPr>
            <w:r w:rsidRPr="00055DC9">
              <w:t>Priemer</w:t>
            </w:r>
          </w:p>
        </w:tc>
        <w:tc>
          <w:tcPr>
            <w:tcW w:w="2200" w:type="dxa"/>
          </w:tcPr>
          <w:p w:rsidR="00B64556" w:rsidRPr="00055DC9" w:rsidRDefault="00B64556" w:rsidP="00AC42F3">
            <w:pPr>
              <w:jc w:val="center"/>
            </w:pPr>
            <w:r w:rsidRPr="00055DC9">
              <w:t>Relatívna chyba</w:t>
            </w:r>
          </w:p>
        </w:tc>
        <w:tc>
          <w:tcPr>
            <w:tcW w:w="2200" w:type="dxa"/>
          </w:tcPr>
          <w:p w:rsidR="00B64556" w:rsidRPr="00055DC9" w:rsidRDefault="00B64556" w:rsidP="00AC42F3">
            <w:pPr>
              <w:jc w:val="center"/>
            </w:pPr>
            <w:r w:rsidRPr="00055DC9">
              <w:t>Priemerná odchýlka</w:t>
            </w:r>
          </w:p>
        </w:tc>
      </w:tr>
      <w:tr w:rsidR="00B64556" w:rsidTr="00AC42F3">
        <w:tc>
          <w:tcPr>
            <w:tcW w:w="2460" w:type="dxa"/>
          </w:tcPr>
          <w:p w:rsidR="00B64556" w:rsidRPr="00055DC9" w:rsidRDefault="00B64556" w:rsidP="00AC42F3">
            <w:pPr>
              <w:jc w:val="center"/>
            </w:pPr>
            <w:r w:rsidRPr="00055DC9">
              <w:t>A ± B</w:t>
            </w:r>
          </w:p>
        </w:tc>
        <w:tc>
          <w:tcPr>
            <w:tcW w:w="2428" w:type="dxa"/>
          </w:tcPr>
          <w:p w:rsidR="00B64556" w:rsidRPr="00055DC9" w:rsidRDefault="00B64556" w:rsidP="00AC42F3">
            <w:pPr>
              <w:jc w:val="center"/>
            </w:pPr>
            <w:r w:rsidRPr="00055DC9">
              <w:rPr>
                <w:position w:val="-10"/>
              </w:rPr>
              <w:object w:dxaOrig="720" w:dyaOrig="360">
                <v:shape id="_x0000_i1026" type="#_x0000_t75" style="width:36pt;height:18pt" o:ole="">
                  <v:imagedata r:id="rId7" o:title=""/>
                </v:shape>
                <o:OLEObject Type="Embed" ProgID="Equation.3" ShapeID="_x0000_i1026" DrawAspect="Content" ObjectID="_1631259140" r:id="rId8"/>
              </w:object>
            </w:r>
          </w:p>
        </w:tc>
        <w:tc>
          <w:tcPr>
            <w:tcW w:w="2200" w:type="dxa"/>
          </w:tcPr>
          <w:p w:rsidR="00B64556" w:rsidRPr="00055DC9" w:rsidRDefault="00B64556" w:rsidP="00AC42F3">
            <w:pPr>
              <w:jc w:val="center"/>
            </w:pPr>
            <w:r w:rsidRPr="00055DC9">
              <w:rPr>
                <w:position w:val="-30"/>
              </w:rPr>
              <w:object w:dxaOrig="1060" w:dyaOrig="720">
                <v:shape id="_x0000_i1027" type="#_x0000_t75" style="width:53pt;height:36pt" o:ole="">
                  <v:imagedata r:id="rId9" o:title=""/>
                </v:shape>
                <o:OLEObject Type="Embed" ProgID="Equation.3" ShapeID="_x0000_i1027" DrawAspect="Content" ObjectID="_1631259141" r:id="rId10"/>
              </w:object>
            </w:r>
          </w:p>
        </w:tc>
        <w:tc>
          <w:tcPr>
            <w:tcW w:w="2200" w:type="dxa"/>
          </w:tcPr>
          <w:p w:rsidR="00B64556" w:rsidRPr="00055DC9" w:rsidRDefault="00B64556" w:rsidP="00AC42F3">
            <w:pPr>
              <w:jc w:val="center"/>
            </w:pPr>
            <w:r w:rsidRPr="00055DC9">
              <w:rPr>
                <w:position w:val="-10"/>
              </w:rPr>
              <w:object w:dxaOrig="1020" w:dyaOrig="360">
                <v:shape id="_x0000_i1028" type="#_x0000_t75" style="width:51pt;height:18pt" o:ole="">
                  <v:imagedata r:id="rId11" o:title=""/>
                </v:shape>
                <o:OLEObject Type="Embed" ProgID="Equation.3" ShapeID="_x0000_i1028" DrawAspect="Content" ObjectID="_1631259142" r:id="rId12"/>
              </w:object>
            </w:r>
          </w:p>
        </w:tc>
      </w:tr>
      <w:tr w:rsidR="00B64556" w:rsidTr="00AC42F3">
        <w:tc>
          <w:tcPr>
            <w:tcW w:w="2460" w:type="dxa"/>
          </w:tcPr>
          <w:p w:rsidR="00B64556" w:rsidRPr="00055DC9" w:rsidRDefault="00B64556" w:rsidP="00AC42F3">
            <w:pPr>
              <w:jc w:val="center"/>
            </w:pPr>
            <w:r w:rsidRPr="00055DC9">
              <w:t>A . B</w:t>
            </w:r>
          </w:p>
        </w:tc>
        <w:tc>
          <w:tcPr>
            <w:tcW w:w="2428" w:type="dxa"/>
          </w:tcPr>
          <w:p w:rsidR="00B64556" w:rsidRPr="00055DC9" w:rsidRDefault="00B64556" w:rsidP="00AC42F3">
            <w:pPr>
              <w:jc w:val="center"/>
            </w:pPr>
            <w:r w:rsidRPr="00055DC9">
              <w:rPr>
                <w:position w:val="-10"/>
              </w:rPr>
              <w:object w:dxaOrig="620" w:dyaOrig="360">
                <v:shape id="_x0000_i1029" type="#_x0000_t75" style="width:31pt;height:18pt" o:ole="">
                  <v:imagedata r:id="rId13" o:title=""/>
                </v:shape>
                <o:OLEObject Type="Embed" ProgID="Equation.3" ShapeID="_x0000_i1029" DrawAspect="Content" ObjectID="_1631259143" r:id="rId14"/>
              </w:object>
            </w:r>
          </w:p>
        </w:tc>
        <w:tc>
          <w:tcPr>
            <w:tcW w:w="2200" w:type="dxa"/>
          </w:tcPr>
          <w:p w:rsidR="00B64556" w:rsidRPr="00055DC9" w:rsidRDefault="00147C2F" w:rsidP="00AC42F3">
            <w:pPr>
              <w:jc w:val="center"/>
            </w:pPr>
            <w:r w:rsidRPr="00055DC9">
              <w:rPr>
                <w:position w:val="-24"/>
              </w:rPr>
              <w:object w:dxaOrig="2020" w:dyaOrig="639">
                <v:shape id="_x0000_i1030" type="#_x0000_t75" style="width:101pt;height:32pt" o:ole="">
                  <v:imagedata r:id="rId15" o:title=""/>
                </v:shape>
                <o:OLEObject Type="Embed" ProgID="Equation.3" ShapeID="_x0000_i1030" DrawAspect="Content" ObjectID="_1631259144" r:id="rId16"/>
              </w:object>
            </w:r>
          </w:p>
        </w:tc>
        <w:tc>
          <w:tcPr>
            <w:tcW w:w="2200" w:type="dxa"/>
          </w:tcPr>
          <w:p w:rsidR="00B64556" w:rsidRPr="00055DC9" w:rsidRDefault="001B55CF" w:rsidP="00AC42F3">
            <w:pPr>
              <w:jc w:val="center"/>
            </w:pPr>
            <w:r w:rsidRPr="00055DC9">
              <w:rPr>
                <w:position w:val="-10"/>
              </w:rPr>
              <w:object w:dxaOrig="740" w:dyaOrig="360">
                <v:shape id="_x0000_i1044" type="#_x0000_t75" style="width:37pt;height:18pt" o:ole="">
                  <v:imagedata r:id="rId17" o:title=""/>
                </v:shape>
                <o:OLEObject Type="Embed" ProgID="Equation.3" ShapeID="_x0000_i1044" DrawAspect="Content" ObjectID="_1631259145" r:id="rId18"/>
              </w:object>
            </w:r>
          </w:p>
        </w:tc>
      </w:tr>
      <w:tr w:rsidR="00B64556" w:rsidTr="00AC42F3">
        <w:tc>
          <w:tcPr>
            <w:tcW w:w="2460" w:type="dxa"/>
          </w:tcPr>
          <w:p w:rsidR="00B64556" w:rsidRPr="00055DC9" w:rsidRDefault="00B64556" w:rsidP="00AC42F3">
            <w:pPr>
              <w:jc w:val="center"/>
            </w:pPr>
            <w:r w:rsidRPr="00055DC9">
              <w:t>A : B</w:t>
            </w:r>
          </w:p>
        </w:tc>
        <w:tc>
          <w:tcPr>
            <w:tcW w:w="2428" w:type="dxa"/>
          </w:tcPr>
          <w:p w:rsidR="00B64556" w:rsidRPr="00055DC9" w:rsidRDefault="00B64556" w:rsidP="00AC42F3">
            <w:pPr>
              <w:jc w:val="center"/>
            </w:pPr>
            <w:r w:rsidRPr="00055DC9">
              <w:rPr>
                <w:position w:val="-10"/>
              </w:rPr>
              <w:object w:dxaOrig="620" w:dyaOrig="360">
                <v:shape id="_x0000_i1031" type="#_x0000_t75" style="width:31pt;height:18pt" o:ole="">
                  <v:imagedata r:id="rId19" o:title=""/>
                </v:shape>
                <o:OLEObject Type="Embed" ProgID="Equation.3" ShapeID="_x0000_i1031" DrawAspect="Content" ObjectID="_1631259146" r:id="rId20"/>
              </w:object>
            </w:r>
          </w:p>
        </w:tc>
        <w:tc>
          <w:tcPr>
            <w:tcW w:w="2200" w:type="dxa"/>
          </w:tcPr>
          <w:p w:rsidR="00B64556" w:rsidRPr="00055DC9" w:rsidRDefault="00147C2F" w:rsidP="00AC42F3">
            <w:pPr>
              <w:jc w:val="center"/>
            </w:pPr>
            <w:r w:rsidRPr="00055DC9">
              <w:rPr>
                <w:position w:val="-24"/>
              </w:rPr>
              <w:object w:dxaOrig="2020" w:dyaOrig="639">
                <v:shape id="_x0000_i1032" type="#_x0000_t75" style="width:101pt;height:32pt" o:ole="">
                  <v:imagedata r:id="rId21" o:title=""/>
                </v:shape>
                <o:OLEObject Type="Embed" ProgID="Equation.3" ShapeID="_x0000_i1032" DrawAspect="Content" ObjectID="_1631259147" r:id="rId22"/>
              </w:object>
            </w:r>
          </w:p>
        </w:tc>
        <w:tc>
          <w:tcPr>
            <w:tcW w:w="2200" w:type="dxa"/>
          </w:tcPr>
          <w:p w:rsidR="00B64556" w:rsidRPr="00055DC9" w:rsidRDefault="00147C2F" w:rsidP="00AC42F3">
            <w:pPr>
              <w:jc w:val="center"/>
            </w:pPr>
            <w:r w:rsidRPr="00055DC9">
              <w:rPr>
                <w:position w:val="-10"/>
              </w:rPr>
              <w:object w:dxaOrig="740" w:dyaOrig="360">
                <v:shape id="_x0000_i1033" type="#_x0000_t75" style="width:37pt;height:18pt" o:ole="">
                  <v:imagedata r:id="rId17" o:title=""/>
                </v:shape>
                <o:OLEObject Type="Embed" ProgID="Equation.3" ShapeID="_x0000_i1033" DrawAspect="Content" ObjectID="_1631259148" r:id="rId23"/>
              </w:object>
            </w:r>
          </w:p>
        </w:tc>
      </w:tr>
      <w:tr w:rsidR="00B64556" w:rsidTr="00AC42F3">
        <w:tc>
          <w:tcPr>
            <w:tcW w:w="2460" w:type="dxa"/>
          </w:tcPr>
          <w:p w:rsidR="00B64556" w:rsidRPr="00055DC9" w:rsidRDefault="00B64556" w:rsidP="00AC42F3">
            <w:pPr>
              <w:jc w:val="center"/>
              <w:rPr>
                <w:vertAlign w:val="superscript"/>
              </w:rPr>
            </w:pPr>
            <w:r w:rsidRPr="00055DC9">
              <w:t>A</w:t>
            </w:r>
            <w:r w:rsidRPr="00055DC9">
              <w:rPr>
                <w:vertAlign w:val="superscript"/>
              </w:rPr>
              <w:t>2</w:t>
            </w:r>
          </w:p>
        </w:tc>
        <w:tc>
          <w:tcPr>
            <w:tcW w:w="2428" w:type="dxa"/>
          </w:tcPr>
          <w:p w:rsidR="00B64556" w:rsidRPr="00055DC9" w:rsidRDefault="00B64556" w:rsidP="00AC42F3">
            <w:pPr>
              <w:jc w:val="center"/>
            </w:pPr>
            <w:r w:rsidRPr="00055DC9">
              <w:rPr>
                <w:position w:val="-4"/>
              </w:rPr>
              <w:object w:dxaOrig="340" w:dyaOrig="300">
                <v:shape id="_x0000_i1034" type="#_x0000_t75" style="width:17pt;height:15pt" o:ole="">
                  <v:imagedata r:id="rId24" o:title=""/>
                </v:shape>
                <o:OLEObject Type="Embed" ProgID="Equation.3" ShapeID="_x0000_i1034" DrawAspect="Content" ObjectID="_1631259149" r:id="rId25"/>
              </w:object>
            </w:r>
          </w:p>
        </w:tc>
        <w:tc>
          <w:tcPr>
            <w:tcW w:w="2200" w:type="dxa"/>
          </w:tcPr>
          <w:p w:rsidR="00B64556" w:rsidRPr="00055DC9" w:rsidRDefault="00147C2F" w:rsidP="00AC42F3">
            <w:pPr>
              <w:jc w:val="center"/>
            </w:pPr>
            <w:r w:rsidRPr="00055DC9">
              <w:rPr>
                <w:position w:val="-24"/>
              </w:rPr>
              <w:object w:dxaOrig="1340" w:dyaOrig="639">
                <v:shape id="_x0000_i1035" type="#_x0000_t75" style="width:67pt;height:32pt" o:ole="">
                  <v:imagedata r:id="rId26" o:title=""/>
                </v:shape>
                <o:OLEObject Type="Embed" ProgID="Equation.3" ShapeID="_x0000_i1035" DrawAspect="Content" ObjectID="_1631259150" r:id="rId27"/>
              </w:object>
            </w:r>
          </w:p>
        </w:tc>
        <w:tc>
          <w:tcPr>
            <w:tcW w:w="2200" w:type="dxa"/>
          </w:tcPr>
          <w:p w:rsidR="00B64556" w:rsidRPr="00055DC9" w:rsidRDefault="00147C2F" w:rsidP="00AC42F3">
            <w:pPr>
              <w:jc w:val="center"/>
            </w:pPr>
            <w:r w:rsidRPr="00055DC9">
              <w:rPr>
                <w:position w:val="-10"/>
              </w:rPr>
              <w:object w:dxaOrig="740" w:dyaOrig="360">
                <v:shape id="_x0000_i1036" type="#_x0000_t75" style="width:37pt;height:18pt" o:ole="">
                  <v:imagedata r:id="rId28" o:title=""/>
                </v:shape>
                <o:OLEObject Type="Embed" ProgID="Equation.3" ShapeID="_x0000_i1036" DrawAspect="Content" ObjectID="_1631259151" r:id="rId29"/>
              </w:object>
            </w:r>
          </w:p>
        </w:tc>
      </w:tr>
      <w:tr w:rsidR="00B64556" w:rsidTr="00AC42F3">
        <w:tc>
          <w:tcPr>
            <w:tcW w:w="2460" w:type="dxa"/>
          </w:tcPr>
          <w:p w:rsidR="00B64556" w:rsidRPr="00055DC9" w:rsidRDefault="00B64556" w:rsidP="00AC42F3">
            <w:pPr>
              <w:jc w:val="center"/>
            </w:pPr>
            <w:r w:rsidRPr="00055DC9">
              <w:rPr>
                <w:position w:val="-6"/>
              </w:rPr>
              <w:object w:dxaOrig="440" w:dyaOrig="340">
                <v:shape id="_x0000_i1037" type="#_x0000_t75" style="width:22pt;height:17pt" o:ole="">
                  <v:imagedata r:id="rId30" o:title=""/>
                </v:shape>
                <o:OLEObject Type="Embed" ProgID="Equation.3" ShapeID="_x0000_i1037" DrawAspect="Content" ObjectID="_1631259152" r:id="rId31"/>
              </w:object>
            </w:r>
          </w:p>
        </w:tc>
        <w:tc>
          <w:tcPr>
            <w:tcW w:w="2428" w:type="dxa"/>
          </w:tcPr>
          <w:p w:rsidR="00B64556" w:rsidRPr="00055DC9" w:rsidRDefault="00B64556" w:rsidP="00AC42F3">
            <w:pPr>
              <w:jc w:val="center"/>
            </w:pPr>
            <w:r w:rsidRPr="00055DC9">
              <w:rPr>
                <w:position w:val="-6"/>
              </w:rPr>
              <w:object w:dxaOrig="440" w:dyaOrig="360">
                <v:shape id="_x0000_i1038" type="#_x0000_t75" style="width:22pt;height:18pt" o:ole="">
                  <v:imagedata r:id="rId32" o:title=""/>
                </v:shape>
                <o:OLEObject Type="Embed" ProgID="Equation.3" ShapeID="_x0000_i1038" DrawAspect="Content" ObjectID="_1631259153" r:id="rId33"/>
              </w:object>
            </w:r>
          </w:p>
        </w:tc>
        <w:tc>
          <w:tcPr>
            <w:tcW w:w="2200" w:type="dxa"/>
          </w:tcPr>
          <w:p w:rsidR="00B64556" w:rsidRPr="00055DC9" w:rsidRDefault="00147C2F" w:rsidP="00AC42F3">
            <w:pPr>
              <w:jc w:val="center"/>
            </w:pPr>
            <w:r w:rsidRPr="00055DC9">
              <w:rPr>
                <w:position w:val="-24"/>
              </w:rPr>
              <w:object w:dxaOrig="1540" w:dyaOrig="639">
                <v:shape id="_x0000_i1039" type="#_x0000_t75" style="width:77pt;height:32pt" o:ole="">
                  <v:imagedata r:id="rId34" o:title=""/>
                </v:shape>
                <o:OLEObject Type="Embed" ProgID="Equation.3" ShapeID="_x0000_i1039" DrawAspect="Content" ObjectID="_1631259154" r:id="rId35"/>
              </w:object>
            </w:r>
          </w:p>
        </w:tc>
        <w:tc>
          <w:tcPr>
            <w:tcW w:w="2200" w:type="dxa"/>
          </w:tcPr>
          <w:p w:rsidR="00B64556" w:rsidRPr="00055DC9" w:rsidRDefault="00147C2F" w:rsidP="00AC42F3">
            <w:pPr>
              <w:jc w:val="center"/>
            </w:pPr>
            <w:r w:rsidRPr="00055DC9">
              <w:rPr>
                <w:position w:val="-10"/>
              </w:rPr>
              <w:object w:dxaOrig="740" w:dyaOrig="360">
                <v:shape id="_x0000_i1040" type="#_x0000_t75" style="width:37pt;height:18pt" o:ole="">
                  <v:imagedata r:id="rId28" o:title=""/>
                </v:shape>
                <o:OLEObject Type="Embed" ProgID="Equation.3" ShapeID="_x0000_i1040" DrawAspect="Content" ObjectID="_1631259155" r:id="rId36"/>
              </w:object>
            </w:r>
          </w:p>
        </w:tc>
      </w:tr>
      <w:tr w:rsidR="00B64556" w:rsidTr="00AC42F3">
        <w:tc>
          <w:tcPr>
            <w:tcW w:w="2460" w:type="dxa"/>
          </w:tcPr>
          <w:p w:rsidR="00B64556" w:rsidRPr="00055DC9" w:rsidRDefault="00B64556" w:rsidP="00AC42F3">
            <w:pPr>
              <w:jc w:val="center"/>
            </w:pPr>
            <w:r w:rsidRPr="00055DC9">
              <w:t>c . A</w:t>
            </w:r>
          </w:p>
        </w:tc>
        <w:tc>
          <w:tcPr>
            <w:tcW w:w="2428" w:type="dxa"/>
          </w:tcPr>
          <w:p w:rsidR="00B64556" w:rsidRPr="00055DC9" w:rsidRDefault="00B64556" w:rsidP="00AC42F3">
            <w:pPr>
              <w:jc w:val="center"/>
            </w:pPr>
            <w:r w:rsidRPr="00055DC9">
              <w:rPr>
                <w:position w:val="-10"/>
              </w:rPr>
              <w:object w:dxaOrig="540" w:dyaOrig="360">
                <v:shape id="_x0000_i1041" type="#_x0000_t75" style="width:27pt;height:18pt" o:ole="">
                  <v:imagedata r:id="rId37" o:title=""/>
                </v:shape>
                <o:OLEObject Type="Embed" ProgID="Equation.3" ShapeID="_x0000_i1041" DrawAspect="Content" ObjectID="_1631259156" r:id="rId38"/>
              </w:object>
            </w:r>
          </w:p>
        </w:tc>
        <w:tc>
          <w:tcPr>
            <w:tcW w:w="2200" w:type="dxa"/>
          </w:tcPr>
          <w:p w:rsidR="00B64556" w:rsidRPr="00055DC9" w:rsidRDefault="00147C2F" w:rsidP="00AC42F3">
            <w:pPr>
              <w:jc w:val="center"/>
            </w:pPr>
            <w:r w:rsidRPr="00055DC9">
              <w:rPr>
                <w:position w:val="-24"/>
              </w:rPr>
              <w:object w:dxaOrig="920" w:dyaOrig="639">
                <v:shape id="_x0000_i1042" type="#_x0000_t75" style="width:46pt;height:32pt" o:ole="">
                  <v:imagedata r:id="rId39" o:title=""/>
                </v:shape>
                <o:OLEObject Type="Embed" ProgID="Equation.3" ShapeID="_x0000_i1042" DrawAspect="Content" ObjectID="_1631259157" r:id="rId40"/>
              </w:object>
            </w:r>
          </w:p>
        </w:tc>
        <w:tc>
          <w:tcPr>
            <w:tcW w:w="2200" w:type="dxa"/>
          </w:tcPr>
          <w:p w:rsidR="00B64556" w:rsidRPr="00055DC9" w:rsidRDefault="00B64556" w:rsidP="00AC42F3">
            <w:pPr>
              <w:jc w:val="center"/>
            </w:pPr>
            <w:r w:rsidRPr="00055DC9">
              <w:rPr>
                <w:position w:val="-10"/>
              </w:rPr>
              <w:object w:dxaOrig="700" w:dyaOrig="360">
                <v:shape id="_x0000_i1043" type="#_x0000_t75" style="width:35pt;height:18pt" o:ole="">
                  <v:imagedata r:id="rId41" o:title=""/>
                </v:shape>
                <o:OLEObject Type="Embed" ProgID="Equation.3" ShapeID="_x0000_i1043" DrawAspect="Content" ObjectID="_1631259158" r:id="rId42"/>
              </w:object>
            </w:r>
          </w:p>
        </w:tc>
      </w:tr>
    </w:tbl>
    <w:p w:rsidR="00B64556" w:rsidRPr="00FF52BE" w:rsidRDefault="00B64556" w:rsidP="00B64556"/>
    <w:p w:rsidR="00B64556" w:rsidRDefault="00B64556" w:rsidP="009A09CA"/>
    <w:sectPr w:rsidR="00B64556" w:rsidSect="00CA258E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10B4"/>
    <w:multiLevelType w:val="hybridMultilevel"/>
    <w:tmpl w:val="DCECC6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A17"/>
    <w:multiLevelType w:val="hybridMultilevel"/>
    <w:tmpl w:val="951864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C2119"/>
    <w:multiLevelType w:val="hybridMultilevel"/>
    <w:tmpl w:val="B6B486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786487"/>
    <w:multiLevelType w:val="hybridMultilevel"/>
    <w:tmpl w:val="CE4AA92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BD7E20"/>
    <w:multiLevelType w:val="hybridMultilevel"/>
    <w:tmpl w:val="B1881D8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E528AB"/>
    <w:multiLevelType w:val="hybridMultilevel"/>
    <w:tmpl w:val="D202118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AF31E3"/>
    <w:multiLevelType w:val="hybridMultilevel"/>
    <w:tmpl w:val="C76E441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2842CB"/>
    <w:multiLevelType w:val="hybridMultilevel"/>
    <w:tmpl w:val="7E46E52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225248"/>
    <w:multiLevelType w:val="hybridMultilevel"/>
    <w:tmpl w:val="60D2ED2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5006D2"/>
    <w:multiLevelType w:val="hybridMultilevel"/>
    <w:tmpl w:val="B9B0216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860AA"/>
    <w:multiLevelType w:val="hybridMultilevel"/>
    <w:tmpl w:val="205E07A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2234BC"/>
    <w:multiLevelType w:val="hybridMultilevel"/>
    <w:tmpl w:val="AD92523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A13A6C"/>
    <w:multiLevelType w:val="hybridMultilevel"/>
    <w:tmpl w:val="08EC81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3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8"/>
  <w:hyphenationZone w:val="425"/>
  <w:characterSpacingControl w:val="doNotCompress"/>
  <w:compat/>
  <w:rsids>
    <w:rsidRoot w:val="00E3302E"/>
    <w:rsid w:val="00004110"/>
    <w:rsid w:val="00035C38"/>
    <w:rsid w:val="00036D28"/>
    <w:rsid w:val="00081155"/>
    <w:rsid w:val="000961A5"/>
    <w:rsid w:val="000D002A"/>
    <w:rsid w:val="00147B3A"/>
    <w:rsid w:val="00147C2F"/>
    <w:rsid w:val="00160A87"/>
    <w:rsid w:val="0018448C"/>
    <w:rsid w:val="001A0181"/>
    <w:rsid w:val="001A388C"/>
    <w:rsid w:val="001B55CF"/>
    <w:rsid w:val="001D1350"/>
    <w:rsid w:val="001D1E7B"/>
    <w:rsid w:val="001F23FB"/>
    <w:rsid w:val="00213BC9"/>
    <w:rsid w:val="002149DE"/>
    <w:rsid w:val="0022607A"/>
    <w:rsid w:val="002272CF"/>
    <w:rsid w:val="0027037E"/>
    <w:rsid w:val="002800DA"/>
    <w:rsid w:val="002A3723"/>
    <w:rsid w:val="002A6ACA"/>
    <w:rsid w:val="002B1E28"/>
    <w:rsid w:val="002C210D"/>
    <w:rsid w:val="003137F5"/>
    <w:rsid w:val="00326FC5"/>
    <w:rsid w:val="00340903"/>
    <w:rsid w:val="003629FF"/>
    <w:rsid w:val="00366322"/>
    <w:rsid w:val="00380107"/>
    <w:rsid w:val="003968AA"/>
    <w:rsid w:val="00401CAA"/>
    <w:rsid w:val="00423CB9"/>
    <w:rsid w:val="00423F99"/>
    <w:rsid w:val="00424D1A"/>
    <w:rsid w:val="00471B7B"/>
    <w:rsid w:val="00476E54"/>
    <w:rsid w:val="00480266"/>
    <w:rsid w:val="004844C3"/>
    <w:rsid w:val="004A0325"/>
    <w:rsid w:val="004B1FD3"/>
    <w:rsid w:val="004B5BFB"/>
    <w:rsid w:val="004D6CE9"/>
    <w:rsid w:val="004E6BEE"/>
    <w:rsid w:val="005042F8"/>
    <w:rsid w:val="005252F0"/>
    <w:rsid w:val="005316E0"/>
    <w:rsid w:val="00554B35"/>
    <w:rsid w:val="00584702"/>
    <w:rsid w:val="005A04D1"/>
    <w:rsid w:val="005C5331"/>
    <w:rsid w:val="005D08F9"/>
    <w:rsid w:val="005E438D"/>
    <w:rsid w:val="005F0E2E"/>
    <w:rsid w:val="005F41AF"/>
    <w:rsid w:val="00606199"/>
    <w:rsid w:val="00667F7E"/>
    <w:rsid w:val="00675F6F"/>
    <w:rsid w:val="006912D8"/>
    <w:rsid w:val="00694496"/>
    <w:rsid w:val="006C35F1"/>
    <w:rsid w:val="006D5AAB"/>
    <w:rsid w:val="006F3B92"/>
    <w:rsid w:val="0073433A"/>
    <w:rsid w:val="00737C34"/>
    <w:rsid w:val="007659A4"/>
    <w:rsid w:val="007717AB"/>
    <w:rsid w:val="00783CC2"/>
    <w:rsid w:val="007A4645"/>
    <w:rsid w:val="007B0191"/>
    <w:rsid w:val="007C371F"/>
    <w:rsid w:val="007E661F"/>
    <w:rsid w:val="00822233"/>
    <w:rsid w:val="00830C76"/>
    <w:rsid w:val="008323DB"/>
    <w:rsid w:val="00892EE7"/>
    <w:rsid w:val="008B0DB8"/>
    <w:rsid w:val="008B4655"/>
    <w:rsid w:val="008E5E7D"/>
    <w:rsid w:val="008E6D69"/>
    <w:rsid w:val="00902D9E"/>
    <w:rsid w:val="00906BB7"/>
    <w:rsid w:val="00915D55"/>
    <w:rsid w:val="00927BEA"/>
    <w:rsid w:val="009502A1"/>
    <w:rsid w:val="009740EE"/>
    <w:rsid w:val="009857CA"/>
    <w:rsid w:val="009A09CA"/>
    <w:rsid w:val="009B6E5C"/>
    <w:rsid w:val="009C2BE3"/>
    <w:rsid w:val="009D418D"/>
    <w:rsid w:val="009E16BB"/>
    <w:rsid w:val="00A04DE6"/>
    <w:rsid w:val="00A21652"/>
    <w:rsid w:val="00A9016F"/>
    <w:rsid w:val="00AB7565"/>
    <w:rsid w:val="00AC401A"/>
    <w:rsid w:val="00AD5C85"/>
    <w:rsid w:val="00B33581"/>
    <w:rsid w:val="00B56351"/>
    <w:rsid w:val="00B64556"/>
    <w:rsid w:val="00B6652A"/>
    <w:rsid w:val="00B71765"/>
    <w:rsid w:val="00B72872"/>
    <w:rsid w:val="00B86A38"/>
    <w:rsid w:val="00BC400F"/>
    <w:rsid w:val="00C66E4D"/>
    <w:rsid w:val="00C70785"/>
    <w:rsid w:val="00C744C0"/>
    <w:rsid w:val="00C768CC"/>
    <w:rsid w:val="00C970F7"/>
    <w:rsid w:val="00CA258E"/>
    <w:rsid w:val="00CA6B7D"/>
    <w:rsid w:val="00CB1E26"/>
    <w:rsid w:val="00CB5947"/>
    <w:rsid w:val="00CE3C9E"/>
    <w:rsid w:val="00D07327"/>
    <w:rsid w:val="00D20FF9"/>
    <w:rsid w:val="00D54059"/>
    <w:rsid w:val="00DA5569"/>
    <w:rsid w:val="00DD76DD"/>
    <w:rsid w:val="00E06D39"/>
    <w:rsid w:val="00E17CFE"/>
    <w:rsid w:val="00E3302E"/>
    <w:rsid w:val="00E510BD"/>
    <w:rsid w:val="00E74191"/>
    <w:rsid w:val="00E76F54"/>
    <w:rsid w:val="00E9597C"/>
    <w:rsid w:val="00EC3F9A"/>
    <w:rsid w:val="00F2242A"/>
    <w:rsid w:val="00F24185"/>
    <w:rsid w:val="00F569C5"/>
    <w:rsid w:val="00F60771"/>
    <w:rsid w:val="00FE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D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6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D418D"/>
    <w:pPr>
      <w:widowControl w:val="0"/>
      <w:autoSpaceDE w:val="0"/>
      <w:autoSpaceDN w:val="0"/>
      <w:adjustRightInd w:val="0"/>
    </w:pPr>
    <w:rPr>
      <w:color w:val="000000"/>
      <w:lang w:eastAsia="cs-CZ"/>
    </w:rPr>
  </w:style>
  <w:style w:type="paragraph" w:customStyle="1" w:styleId="Texttabulky">
    <w:name w:val="Text tabulky"/>
    <w:rsid w:val="009D418D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character" w:styleId="PlaceholderText">
    <w:name w:val="Placeholder Text"/>
    <w:basedOn w:val="DefaultParagraphFont"/>
    <w:uiPriority w:val="99"/>
    <w:semiHidden/>
    <w:rsid w:val="00147C2F"/>
    <w:rPr>
      <w:color w:val="808080"/>
    </w:rPr>
  </w:style>
  <w:style w:type="paragraph" w:styleId="BalloonText">
    <w:name w:val="Balloon Text"/>
    <w:basedOn w:val="Normal"/>
    <w:link w:val="BalloonTextChar"/>
    <w:rsid w:val="0014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7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01 Počítame s kalkulačkou</vt:lpstr>
      <vt:lpstr>01 Počítame s kalkulačkou</vt:lpstr>
    </vt:vector>
  </TitlesOfParts>
  <Company>ty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Počítame s kalkulačkou</dc:title>
  <dc:creator>ja</dc:creator>
  <cp:lastModifiedBy>ja</cp:lastModifiedBy>
  <cp:revision>3</cp:revision>
  <dcterms:created xsi:type="dcterms:W3CDTF">2019-09-29T08:44:00Z</dcterms:created>
  <dcterms:modified xsi:type="dcterms:W3CDTF">2019-09-29T08:45:00Z</dcterms:modified>
</cp:coreProperties>
</file>